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A6E26" w14:textId="77777777" w:rsidR="00D34959" w:rsidRDefault="00D34959" w:rsidP="00D34959">
      <w:pPr>
        <w:pStyle w:val="Heading2"/>
        <w:spacing w:before="0" w:after="200" w:line="240" w:lineRule="auto"/>
        <w:ind w:left="0"/>
        <w:rPr>
          <w:sz w:val="22"/>
          <w:szCs w:val="22"/>
        </w:rPr>
      </w:pPr>
      <w:r>
        <w:rPr>
          <w:sz w:val="22"/>
          <w:szCs w:val="22"/>
        </w:rPr>
        <w:t xml:space="preserve">Annexure </w:t>
      </w:r>
      <w:proofErr w:type="gramStart"/>
      <w:r>
        <w:rPr>
          <w:sz w:val="22"/>
          <w:szCs w:val="22"/>
        </w:rPr>
        <w:t>III :</w:t>
      </w:r>
      <w:proofErr w:type="gramEnd"/>
      <w:r>
        <w:rPr>
          <w:sz w:val="22"/>
          <w:szCs w:val="22"/>
        </w:rPr>
        <w:t xml:space="preserve">  Format for Submission of Proposal to the </w:t>
      </w:r>
      <w:proofErr w:type="spellStart"/>
      <w:r>
        <w:rPr>
          <w:sz w:val="22"/>
          <w:szCs w:val="22"/>
        </w:rPr>
        <w:t>Lhengye</w:t>
      </w:r>
      <w:proofErr w:type="spellEnd"/>
      <w:r>
        <w:rPr>
          <w:sz w:val="22"/>
          <w:szCs w:val="22"/>
        </w:rPr>
        <w:t xml:space="preserve"> </w:t>
      </w:r>
      <w:proofErr w:type="spellStart"/>
      <w:r>
        <w:rPr>
          <w:sz w:val="22"/>
          <w:szCs w:val="22"/>
        </w:rPr>
        <w:t>Zhungtshog</w:t>
      </w:r>
      <w:proofErr w:type="spellEnd"/>
    </w:p>
    <w:p w14:paraId="09106B65" w14:textId="77777777" w:rsidR="00D34959" w:rsidRDefault="00D34959" w:rsidP="00D34959">
      <w:pPr>
        <w:spacing w:after="200"/>
        <w:rPr>
          <w:sz w:val="22"/>
          <w:szCs w:val="22"/>
        </w:rPr>
      </w:pPr>
      <w:r>
        <w:rPr>
          <w:sz w:val="22"/>
          <w:szCs w:val="22"/>
        </w:rPr>
        <w:t>The following are the requirements to be filled by the Ministries/Agencies for the agenda submission (Font: Times New Roman size 12 text, with numbered paragraphs, bold headings, and page numbers.)</w:t>
      </w:r>
    </w:p>
    <w:p w14:paraId="55F4AF06" w14:textId="77777777" w:rsidR="00D34959" w:rsidRDefault="00D34959" w:rsidP="00D34959">
      <w:pPr>
        <w:numPr>
          <w:ilvl w:val="0"/>
          <w:numId w:val="2"/>
        </w:numPr>
        <w:pBdr>
          <w:top w:val="nil"/>
          <w:left w:val="nil"/>
          <w:bottom w:val="nil"/>
          <w:right w:val="nil"/>
          <w:between w:val="nil"/>
        </w:pBdr>
        <w:spacing w:after="200"/>
        <w:rPr>
          <w:b/>
        </w:rPr>
      </w:pPr>
      <w:proofErr w:type="gramStart"/>
      <w:r>
        <w:rPr>
          <w:b/>
          <w:sz w:val="22"/>
          <w:szCs w:val="22"/>
        </w:rPr>
        <w:t>Title :</w:t>
      </w:r>
      <w:proofErr w:type="gramEnd"/>
      <w:r>
        <w:rPr>
          <w:b/>
          <w:sz w:val="22"/>
          <w:szCs w:val="22"/>
        </w:rPr>
        <w:t xml:space="preserve"> </w:t>
      </w:r>
      <w:r>
        <w:rPr>
          <w:sz w:val="22"/>
          <w:szCs w:val="22"/>
        </w:rPr>
        <w:t>In a sentence or two, clearly outline the purpose of the paper. Use bullet points if seeking decisions on multiple matters.</w:t>
      </w:r>
      <w:r>
        <w:rPr>
          <w:strike/>
          <w:sz w:val="22"/>
          <w:szCs w:val="22"/>
        </w:rPr>
        <w:t xml:space="preserve"> </w:t>
      </w:r>
    </w:p>
    <w:p w14:paraId="26EB4EE6" w14:textId="77777777" w:rsidR="00D34959" w:rsidRDefault="00D34959" w:rsidP="00D34959">
      <w:pPr>
        <w:numPr>
          <w:ilvl w:val="0"/>
          <w:numId w:val="2"/>
        </w:numPr>
        <w:pBdr>
          <w:top w:val="nil"/>
          <w:left w:val="nil"/>
          <w:bottom w:val="nil"/>
          <w:right w:val="nil"/>
          <w:between w:val="nil"/>
        </w:pBdr>
        <w:spacing w:after="200"/>
        <w:rPr>
          <w:b/>
        </w:rPr>
      </w:pPr>
      <w:r>
        <w:rPr>
          <w:b/>
          <w:sz w:val="22"/>
          <w:szCs w:val="22"/>
        </w:rPr>
        <w:t>Relation to government priorities</w:t>
      </w:r>
    </w:p>
    <w:p w14:paraId="2C3E9F9A" w14:textId="77777777" w:rsidR="00D34959" w:rsidRDefault="00D34959" w:rsidP="00D34959">
      <w:pPr>
        <w:pBdr>
          <w:top w:val="nil"/>
          <w:left w:val="nil"/>
          <w:bottom w:val="nil"/>
          <w:right w:val="nil"/>
          <w:between w:val="nil"/>
        </w:pBdr>
        <w:spacing w:after="200"/>
        <w:ind w:left="450"/>
        <w:rPr>
          <w:sz w:val="22"/>
          <w:szCs w:val="22"/>
        </w:rPr>
      </w:pPr>
      <w:r>
        <w:rPr>
          <w:sz w:val="22"/>
          <w:szCs w:val="22"/>
        </w:rPr>
        <w:t>In a brief paragraph explain whether, and if so how, the proposal relates to the government’s overall stated priorities. Some papers will not stem from a specific government priority.  If so, reconsider if this requires the Cabinet’s approval, given that Cabinet should be preoccupied with the Country’s long-term planning and major policy decisions.</w:t>
      </w:r>
    </w:p>
    <w:p w14:paraId="797DACCF" w14:textId="77777777" w:rsidR="00D34959" w:rsidRDefault="00D34959" w:rsidP="00D34959">
      <w:pPr>
        <w:numPr>
          <w:ilvl w:val="0"/>
          <w:numId w:val="2"/>
        </w:numPr>
        <w:pBdr>
          <w:top w:val="nil"/>
          <w:left w:val="nil"/>
          <w:bottom w:val="nil"/>
          <w:right w:val="nil"/>
          <w:between w:val="nil"/>
        </w:pBdr>
        <w:spacing w:before="200" w:after="200"/>
        <w:rPr>
          <w:b/>
        </w:rPr>
      </w:pPr>
      <w:r>
        <w:rPr>
          <w:b/>
          <w:sz w:val="22"/>
          <w:szCs w:val="22"/>
        </w:rPr>
        <w:t>Background</w:t>
      </w:r>
    </w:p>
    <w:p w14:paraId="655B878B"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(A brief background of the proposal to understand its genesis. This would include consideration of the matter earlier by Cabinet and other bodies).</w:t>
      </w:r>
    </w:p>
    <w:p w14:paraId="036BD390"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Reference any relevant Cabinet decisions that have been taken, including the date the decision was taken, and the reference number from the Cabinet. Other background information can also be included if it will provide useful context for the Cabinet to understand why it is being asked to take these decisions. Research questions may be taken into account (what is the issue? Why did the issue emerge? How did the issue emerge? When did the issue arise?)</w:t>
      </w:r>
    </w:p>
    <w:p w14:paraId="5A9FFCA6" w14:textId="77777777" w:rsidR="00D34959" w:rsidRDefault="00D34959" w:rsidP="00D34959">
      <w:pPr>
        <w:numPr>
          <w:ilvl w:val="0"/>
          <w:numId w:val="2"/>
        </w:numPr>
        <w:pBdr>
          <w:top w:val="nil"/>
          <w:left w:val="nil"/>
          <w:bottom w:val="nil"/>
          <w:right w:val="nil"/>
          <w:between w:val="nil"/>
        </w:pBdr>
        <w:spacing w:before="200" w:after="200"/>
        <w:ind w:left="360" w:hanging="270"/>
        <w:rPr>
          <w:b/>
        </w:rPr>
      </w:pPr>
      <w:r>
        <w:rPr>
          <w:b/>
          <w:sz w:val="22"/>
          <w:szCs w:val="22"/>
        </w:rPr>
        <w:t>Executive Summary</w:t>
      </w:r>
    </w:p>
    <w:p w14:paraId="46AC5521"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The executive summary should be only a few paragraphs which highlight the key decisions sought in the paper.  Use the following basic outline:</w:t>
      </w:r>
    </w:p>
    <w:p w14:paraId="5C4AB13F" w14:textId="77777777" w:rsidR="00D34959" w:rsidRDefault="00D34959" w:rsidP="00D34959">
      <w:pPr>
        <w:pBdr>
          <w:top w:val="nil"/>
          <w:left w:val="nil"/>
          <w:bottom w:val="nil"/>
          <w:right w:val="nil"/>
          <w:between w:val="nil"/>
        </w:pBdr>
        <w:spacing w:before="200" w:after="200"/>
        <w:ind w:left="360"/>
        <w:rPr>
          <w:b/>
          <w:sz w:val="22"/>
          <w:szCs w:val="22"/>
        </w:rPr>
      </w:pPr>
      <w:r>
        <w:rPr>
          <w:sz w:val="22"/>
          <w:szCs w:val="22"/>
        </w:rPr>
        <w:t xml:space="preserve">(The proposal must be stated with clarity and precision so that there is no ambiguity in what the Ministry or Agency aims to achieve by implementing the proposal. The time-lines for completion of different stages of the projects/schemes/plan etc., where relevant, need to be clearly spelt out. The Executive Summary must express succinctly the proposal of the sponsoring Ministry/Agency and its conclusive recommendations.) </w:t>
      </w:r>
    </w:p>
    <w:p w14:paraId="387EAB0F" w14:textId="77777777" w:rsidR="00D34959" w:rsidRDefault="00D34959" w:rsidP="00D34959">
      <w:pPr>
        <w:numPr>
          <w:ilvl w:val="0"/>
          <w:numId w:val="2"/>
        </w:numPr>
        <w:pBdr>
          <w:top w:val="nil"/>
          <w:left w:val="nil"/>
          <w:bottom w:val="nil"/>
          <w:right w:val="nil"/>
          <w:between w:val="nil"/>
        </w:pBdr>
        <w:spacing w:before="200" w:after="200"/>
        <w:ind w:left="360" w:hanging="270"/>
        <w:rPr>
          <w:b/>
        </w:rPr>
      </w:pPr>
      <w:r>
        <w:rPr>
          <w:b/>
          <w:sz w:val="22"/>
          <w:szCs w:val="22"/>
        </w:rPr>
        <w:lastRenderedPageBreak/>
        <w:t>Analysis</w:t>
      </w:r>
    </w:p>
    <w:p w14:paraId="6E752AE0"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 xml:space="preserve">It should include enough detail that the information and argument </w:t>
      </w:r>
      <w:proofErr w:type="gramStart"/>
      <w:r>
        <w:rPr>
          <w:sz w:val="22"/>
          <w:szCs w:val="22"/>
        </w:rPr>
        <w:t>supports</w:t>
      </w:r>
      <w:proofErr w:type="gramEnd"/>
      <w:r>
        <w:rPr>
          <w:sz w:val="22"/>
          <w:szCs w:val="22"/>
        </w:rPr>
        <w:t xml:space="preserve"> analysis of the options and recommendations.  Use this section to achieve the following:</w:t>
      </w:r>
    </w:p>
    <w:p w14:paraId="1FFAB7B5" w14:textId="77777777" w:rsidR="00D34959" w:rsidRDefault="00D34959" w:rsidP="00D34959">
      <w:pPr>
        <w:numPr>
          <w:ilvl w:val="1"/>
          <w:numId w:val="2"/>
        </w:numPr>
        <w:pBdr>
          <w:top w:val="nil"/>
          <w:left w:val="nil"/>
          <w:bottom w:val="nil"/>
          <w:right w:val="nil"/>
          <w:between w:val="nil"/>
        </w:pBdr>
        <w:spacing w:before="200" w:after="200"/>
        <w:ind w:left="1080"/>
      </w:pPr>
      <w:r>
        <w:rPr>
          <w:sz w:val="22"/>
          <w:szCs w:val="22"/>
        </w:rPr>
        <w:t>Explain the issue</w:t>
      </w:r>
    </w:p>
    <w:p w14:paraId="7066569E" w14:textId="77777777" w:rsidR="00D34959" w:rsidRDefault="00D34959" w:rsidP="00D34959">
      <w:pPr>
        <w:numPr>
          <w:ilvl w:val="1"/>
          <w:numId w:val="2"/>
        </w:numPr>
        <w:pBdr>
          <w:top w:val="nil"/>
          <w:left w:val="nil"/>
          <w:bottom w:val="nil"/>
          <w:right w:val="nil"/>
          <w:between w:val="nil"/>
        </w:pBdr>
        <w:spacing w:before="200" w:after="200"/>
        <w:ind w:left="1080"/>
      </w:pPr>
      <w:r>
        <w:rPr>
          <w:sz w:val="22"/>
          <w:szCs w:val="22"/>
        </w:rPr>
        <w:t>Outline main considerations</w:t>
      </w:r>
    </w:p>
    <w:p w14:paraId="2115F0A0" w14:textId="77777777" w:rsidR="00D34959" w:rsidRDefault="00D34959" w:rsidP="00D34959">
      <w:pPr>
        <w:numPr>
          <w:ilvl w:val="1"/>
          <w:numId w:val="2"/>
        </w:numPr>
        <w:pBdr>
          <w:top w:val="nil"/>
          <w:left w:val="nil"/>
          <w:bottom w:val="nil"/>
          <w:right w:val="nil"/>
          <w:between w:val="nil"/>
        </w:pBdr>
        <w:spacing w:before="200" w:after="200"/>
        <w:ind w:left="1080"/>
      </w:pPr>
      <w:r>
        <w:rPr>
          <w:sz w:val="22"/>
          <w:szCs w:val="22"/>
        </w:rPr>
        <w:t>Discuss possible options</w:t>
      </w:r>
    </w:p>
    <w:p w14:paraId="61BCDC1A" w14:textId="77777777" w:rsidR="00D34959" w:rsidRDefault="00D34959" w:rsidP="00D34959">
      <w:pPr>
        <w:numPr>
          <w:ilvl w:val="1"/>
          <w:numId w:val="2"/>
        </w:numPr>
        <w:pBdr>
          <w:top w:val="nil"/>
          <w:left w:val="nil"/>
          <w:bottom w:val="nil"/>
          <w:right w:val="nil"/>
          <w:between w:val="nil"/>
        </w:pBdr>
        <w:spacing w:before="200" w:after="200"/>
        <w:ind w:left="1080"/>
      </w:pPr>
      <w:r>
        <w:rPr>
          <w:sz w:val="22"/>
          <w:szCs w:val="22"/>
        </w:rPr>
        <w:t>Explain any risks and suggest mitigation strategies</w:t>
      </w:r>
    </w:p>
    <w:p w14:paraId="2554B135" w14:textId="77777777" w:rsidR="00D34959" w:rsidRDefault="00D34959" w:rsidP="00D34959">
      <w:pPr>
        <w:numPr>
          <w:ilvl w:val="1"/>
          <w:numId w:val="2"/>
        </w:numPr>
        <w:pBdr>
          <w:top w:val="nil"/>
          <w:left w:val="nil"/>
          <w:bottom w:val="nil"/>
          <w:right w:val="nil"/>
          <w:between w:val="nil"/>
        </w:pBdr>
        <w:spacing w:before="200" w:after="200"/>
        <w:ind w:left="1080"/>
      </w:pPr>
      <w:r>
        <w:rPr>
          <w:sz w:val="22"/>
          <w:szCs w:val="22"/>
        </w:rPr>
        <w:t>Set out the recommended course of action</w:t>
      </w:r>
    </w:p>
    <w:p w14:paraId="3D1EF6FA" w14:textId="77777777" w:rsidR="00D34959" w:rsidRDefault="00D34959" w:rsidP="00D34959">
      <w:pPr>
        <w:numPr>
          <w:ilvl w:val="1"/>
          <w:numId w:val="2"/>
        </w:numPr>
        <w:pBdr>
          <w:top w:val="nil"/>
          <w:left w:val="nil"/>
          <w:bottom w:val="nil"/>
          <w:right w:val="nil"/>
          <w:between w:val="nil"/>
        </w:pBdr>
        <w:spacing w:before="200" w:after="200"/>
        <w:ind w:left="1080"/>
      </w:pPr>
      <w:r>
        <w:rPr>
          <w:sz w:val="22"/>
          <w:szCs w:val="22"/>
        </w:rPr>
        <w:t>Envisaged impact as a result of this policy change/implementation. Include outcome performance indicators.</w:t>
      </w:r>
    </w:p>
    <w:p w14:paraId="67F59B8D" w14:textId="77777777" w:rsidR="00D34959" w:rsidRDefault="00D34959" w:rsidP="00D34959">
      <w:pPr>
        <w:numPr>
          <w:ilvl w:val="1"/>
          <w:numId w:val="2"/>
        </w:numPr>
        <w:pBdr>
          <w:top w:val="nil"/>
          <w:left w:val="nil"/>
          <w:bottom w:val="nil"/>
          <w:right w:val="nil"/>
          <w:between w:val="nil"/>
        </w:pBdr>
        <w:spacing w:before="200" w:after="200"/>
        <w:ind w:left="1080"/>
      </w:pPr>
      <w:r>
        <w:rPr>
          <w:sz w:val="22"/>
          <w:szCs w:val="22"/>
        </w:rPr>
        <w:t>The analysis should reflect robust policy development and consultation processes, be informed by evidence and insights from diverse perspectives, and be analytically sound.</w:t>
      </w:r>
    </w:p>
    <w:p w14:paraId="545D5C0B" w14:textId="77777777" w:rsidR="00D34959" w:rsidRDefault="00D34959" w:rsidP="00D34959">
      <w:pPr>
        <w:numPr>
          <w:ilvl w:val="1"/>
          <w:numId w:val="2"/>
        </w:numPr>
        <w:pBdr>
          <w:top w:val="nil"/>
          <w:left w:val="nil"/>
          <w:bottom w:val="nil"/>
          <w:right w:val="nil"/>
          <w:between w:val="nil"/>
        </w:pBdr>
        <w:spacing w:before="200" w:after="200"/>
        <w:ind w:left="1080"/>
      </w:pPr>
      <w:r>
        <w:rPr>
          <w:sz w:val="22"/>
          <w:szCs w:val="22"/>
        </w:rPr>
        <w:t xml:space="preserve">To ensure the paper is easy to read and understand Ministries and </w:t>
      </w:r>
      <w:proofErr w:type="gramStart"/>
      <w:r>
        <w:rPr>
          <w:sz w:val="22"/>
          <w:szCs w:val="22"/>
        </w:rPr>
        <w:t>Agencies  must</w:t>
      </w:r>
      <w:proofErr w:type="gramEnd"/>
      <w:r>
        <w:rPr>
          <w:sz w:val="22"/>
          <w:szCs w:val="22"/>
        </w:rPr>
        <w:t xml:space="preserve"> do the following.</w:t>
      </w:r>
    </w:p>
    <w:p w14:paraId="1CA0FA73" w14:textId="77777777" w:rsidR="00D34959" w:rsidRDefault="00D34959" w:rsidP="00D34959">
      <w:pPr>
        <w:numPr>
          <w:ilvl w:val="0"/>
          <w:numId w:val="1"/>
        </w:numPr>
        <w:spacing w:before="200" w:after="0"/>
        <w:rPr>
          <w:sz w:val="22"/>
          <w:szCs w:val="22"/>
        </w:rPr>
      </w:pPr>
      <w:r>
        <w:rPr>
          <w:sz w:val="22"/>
          <w:szCs w:val="22"/>
        </w:rPr>
        <w:t>Use subheadings to keep the text focused and tell a clear story</w:t>
      </w:r>
    </w:p>
    <w:p w14:paraId="66B4C932" w14:textId="77777777" w:rsidR="00D34959" w:rsidRDefault="00D34959" w:rsidP="00D34959">
      <w:pPr>
        <w:numPr>
          <w:ilvl w:val="0"/>
          <w:numId w:val="1"/>
        </w:numPr>
        <w:spacing w:after="0"/>
        <w:rPr>
          <w:sz w:val="22"/>
          <w:szCs w:val="22"/>
        </w:rPr>
      </w:pPr>
      <w:r>
        <w:rPr>
          <w:sz w:val="22"/>
          <w:szCs w:val="22"/>
        </w:rPr>
        <w:t>Define any acronyms or technical terms the first time you use them</w:t>
      </w:r>
    </w:p>
    <w:p w14:paraId="40975E94" w14:textId="77777777" w:rsidR="00D34959" w:rsidRDefault="00D34959" w:rsidP="00D34959">
      <w:pPr>
        <w:numPr>
          <w:ilvl w:val="0"/>
          <w:numId w:val="1"/>
        </w:numPr>
        <w:spacing w:after="0"/>
        <w:rPr>
          <w:sz w:val="22"/>
          <w:szCs w:val="22"/>
        </w:rPr>
      </w:pPr>
      <w:r>
        <w:rPr>
          <w:sz w:val="22"/>
          <w:szCs w:val="22"/>
        </w:rPr>
        <w:t>Use comparison tables and numbered lists so that information is visually easy to follow and understand;</w:t>
      </w:r>
    </w:p>
    <w:p w14:paraId="0A141E53" w14:textId="77777777" w:rsidR="00D34959" w:rsidRDefault="00D34959" w:rsidP="00D34959">
      <w:pPr>
        <w:numPr>
          <w:ilvl w:val="0"/>
          <w:numId w:val="1"/>
        </w:numPr>
        <w:spacing w:after="200"/>
        <w:rPr>
          <w:sz w:val="22"/>
          <w:szCs w:val="22"/>
        </w:rPr>
      </w:pPr>
      <w:r>
        <w:rPr>
          <w:sz w:val="22"/>
          <w:szCs w:val="22"/>
        </w:rPr>
        <w:t>Use diagrams to help explain complex processes</w:t>
      </w:r>
    </w:p>
    <w:p w14:paraId="40DBFF5D" w14:textId="77777777" w:rsidR="00D34959" w:rsidRDefault="00D34959" w:rsidP="00D34959">
      <w:pPr>
        <w:numPr>
          <w:ilvl w:val="0"/>
          <w:numId w:val="2"/>
        </w:numPr>
        <w:pBdr>
          <w:top w:val="nil"/>
          <w:left w:val="nil"/>
          <w:bottom w:val="nil"/>
          <w:right w:val="nil"/>
          <w:between w:val="nil"/>
        </w:pBdr>
        <w:spacing w:before="200" w:after="200"/>
        <w:rPr>
          <w:b/>
        </w:rPr>
      </w:pPr>
      <w:r>
        <w:rPr>
          <w:b/>
          <w:sz w:val="22"/>
          <w:szCs w:val="22"/>
        </w:rPr>
        <w:t xml:space="preserve">Implementation </w:t>
      </w:r>
    </w:p>
    <w:p w14:paraId="52E068E0"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 xml:space="preserve">This section should be included in papers that involve significant proposals or major projects (e.g. new/complex technology or service delivery arrangements). The implementation section should provide a brief overview of what will be done, how it will be done, who will do it, and when it will be done by.  Summarize the implementation aspects, such as project timelines, key milestones, the responsible agency or group for each stage, and outline monitoring and evaluation plans. </w:t>
      </w:r>
    </w:p>
    <w:p w14:paraId="06244E44" w14:textId="77777777" w:rsidR="00D34959" w:rsidRDefault="00D34959" w:rsidP="00D34959">
      <w:pPr>
        <w:numPr>
          <w:ilvl w:val="0"/>
          <w:numId w:val="2"/>
        </w:numPr>
        <w:pBdr>
          <w:top w:val="nil"/>
          <w:left w:val="nil"/>
          <w:bottom w:val="nil"/>
          <w:right w:val="nil"/>
          <w:between w:val="nil"/>
        </w:pBdr>
        <w:spacing w:before="200" w:after="200"/>
        <w:rPr>
          <w:b/>
        </w:rPr>
      </w:pPr>
      <w:r>
        <w:rPr>
          <w:b/>
          <w:sz w:val="22"/>
          <w:szCs w:val="22"/>
        </w:rPr>
        <w:t>MOF’s Comments/Financial Implications</w:t>
      </w:r>
    </w:p>
    <w:p w14:paraId="39DB47F7" w14:textId="77777777" w:rsidR="00D34959" w:rsidRDefault="00D34959" w:rsidP="00D34959">
      <w:pPr>
        <w:pBdr>
          <w:top w:val="nil"/>
          <w:left w:val="nil"/>
          <w:bottom w:val="nil"/>
          <w:right w:val="nil"/>
          <w:between w:val="nil"/>
        </w:pBdr>
        <w:spacing w:before="200" w:after="200"/>
        <w:ind w:left="360"/>
        <w:rPr>
          <w:color w:val="FF0000"/>
          <w:sz w:val="22"/>
          <w:szCs w:val="22"/>
        </w:rPr>
      </w:pPr>
      <w:r>
        <w:rPr>
          <w:sz w:val="22"/>
          <w:szCs w:val="22"/>
        </w:rPr>
        <w:lastRenderedPageBreak/>
        <w:t>The financial implications of the proposal may be worked out as accurately as possible and should be detailed in this section. Further, the manner in which the expenditure is proposed to be borne may also be clearly indicated. If there are no financial implications, then state clearly that “There are no financial implications”.  Outline the costs and how they will be funded. Recommendations on expenditure or revenue, or that have financial, fiscal or economic implications, must include this section, and have been referred to MOF. Agencies must secure MOF’s comments cleared by the Finance Secretary and the Finance Minister, before the paper can be submitted to Cabinet Secretariat for tabling at a Cabinet Session.</w:t>
      </w:r>
    </w:p>
    <w:p w14:paraId="2C64B097" w14:textId="1A1FCF83" w:rsidR="00D34959" w:rsidRDefault="00D34959" w:rsidP="00D34959">
      <w:pPr>
        <w:numPr>
          <w:ilvl w:val="0"/>
          <w:numId w:val="2"/>
        </w:numPr>
        <w:pBdr>
          <w:top w:val="nil"/>
          <w:left w:val="nil"/>
          <w:bottom w:val="nil"/>
          <w:right w:val="nil"/>
          <w:between w:val="nil"/>
        </w:pBdr>
        <w:spacing w:before="200" w:after="200"/>
        <w:rPr>
          <w:b/>
        </w:rPr>
      </w:pPr>
      <w:r>
        <w:rPr>
          <w:b/>
          <w:sz w:val="22"/>
          <w:szCs w:val="22"/>
        </w:rPr>
        <w:t>Leg</w:t>
      </w:r>
      <w:r w:rsidR="00671239">
        <w:rPr>
          <w:b/>
          <w:sz w:val="22"/>
          <w:szCs w:val="22"/>
        </w:rPr>
        <w:t>al</w:t>
      </w:r>
      <w:bookmarkStart w:id="0" w:name="_GoBack"/>
      <w:bookmarkEnd w:id="0"/>
      <w:r>
        <w:rPr>
          <w:b/>
          <w:sz w:val="22"/>
          <w:szCs w:val="22"/>
        </w:rPr>
        <w:t xml:space="preserve"> Implications</w:t>
      </w:r>
    </w:p>
    <w:p w14:paraId="2DD74CE0"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 xml:space="preserve">Details of all legal implications as a result of the proposal should be listed. The section must cover the possible impact of the proposed action to the domestic, international laws and existing policies, rules, regulations, guidelines, notification and circulars. Rationale and way forward solutions should be provided. The proponent must also clearly state whether OAG’s Vetting is required or not. </w:t>
      </w:r>
    </w:p>
    <w:p w14:paraId="37ACF3CF" w14:textId="77777777" w:rsidR="00D34959" w:rsidRDefault="00D34959" w:rsidP="00D34959">
      <w:pPr>
        <w:numPr>
          <w:ilvl w:val="0"/>
          <w:numId w:val="2"/>
        </w:numPr>
        <w:pBdr>
          <w:top w:val="nil"/>
          <w:left w:val="nil"/>
          <w:bottom w:val="nil"/>
          <w:right w:val="nil"/>
          <w:between w:val="nil"/>
        </w:pBdr>
        <w:spacing w:before="200" w:after="200"/>
        <w:rPr>
          <w:b/>
        </w:rPr>
      </w:pPr>
      <w:r>
        <w:rPr>
          <w:b/>
          <w:sz w:val="22"/>
          <w:szCs w:val="22"/>
        </w:rPr>
        <w:t>Stakeholders Consultation</w:t>
      </w:r>
    </w:p>
    <w:p w14:paraId="01121C27"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 xml:space="preserve">Cabinet papers should be well-consulted across relevant Ministries and Agencies. It may be appropriate to also consult with the interest groups, and other groups who are likely to be directly impacted by the proposal (e.g. local government, non-governmental </w:t>
      </w:r>
      <w:proofErr w:type="spellStart"/>
      <w:r>
        <w:rPr>
          <w:sz w:val="22"/>
          <w:szCs w:val="22"/>
        </w:rPr>
        <w:t>organisations</w:t>
      </w:r>
      <w:proofErr w:type="spellEnd"/>
      <w:r>
        <w:rPr>
          <w:sz w:val="22"/>
          <w:szCs w:val="22"/>
        </w:rPr>
        <w:t xml:space="preserve">). </w:t>
      </w:r>
    </w:p>
    <w:p w14:paraId="2ECEB061"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 xml:space="preserve">List the parties that were consulted.  If a Ministry/Agency has raised concerns about the proposal and/or does not agree with the decisions sought in the paper, then include a statement of its views/comments. (Stakeholder mapping may </w:t>
      </w:r>
      <w:proofErr w:type="spellStart"/>
      <w:r>
        <w:rPr>
          <w:sz w:val="22"/>
          <w:szCs w:val="22"/>
        </w:rPr>
        <w:t>used</w:t>
      </w:r>
      <w:proofErr w:type="spellEnd"/>
      <w:r>
        <w:rPr>
          <w:sz w:val="22"/>
          <w:szCs w:val="22"/>
        </w:rPr>
        <w:t xml:space="preserve"> to explore the affected parties)</w:t>
      </w:r>
    </w:p>
    <w:p w14:paraId="4A513329" w14:textId="77777777" w:rsidR="00D34959" w:rsidRDefault="00D34959" w:rsidP="00D34959">
      <w:pPr>
        <w:numPr>
          <w:ilvl w:val="0"/>
          <w:numId w:val="2"/>
        </w:numPr>
        <w:pBdr>
          <w:top w:val="nil"/>
          <w:left w:val="nil"/>
          <w:bottom w:val="nil"/>
          <w:right w:val="nil"/>
          <w:between w:val="nil"/>
        </w:pBdr>
        <w:spacing w:before="200" w:after="200"/>
        <w:rPr>
          <w:b/>
        </w:rPr>
      </w:pPr>
      <w:r>
        <w:rPr>
          <w:b/>
          <w:sz w:val="22"/>
          <w:szCs w:val="22"/>
        </w:rPr>
        <w:t>Approval paragraph</w:t>
      </w:r>
    </w:p>
    <w:p w14:paraId="28247A89"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 xml:space="preserve">The approval paragraph contains the proposal on which consideration and approval of the Cabinet is solicited. It should be a </w:t>
      </w:r>
      <w:proofErr w:type="spellStart"/>
      <w:proofErr w:type="gramStart"/>
      <w:r>
        <w:rPr>
          <w:sz w:val="22"/>
          <w:szCs w:val="22"/>
        </w:rPr>
        <w:t>self contained</w:t>
      </w:r>
      <w:proofErr w:type="spellEnd"/>
      <w:proofErr w:type="gramEnd"/>
      <w:r>
        <w:rPr>
          <w:sz w:val="22"/>
          <w:szCs w:val="22"/>
        </w:rPr>
        <w:t xml:space="preserve"> paragraph and drafted clearly with clarity and precision leaving no scope for ambiguity or differing interpretations.</w:t>
      </w:r>
    </w:p>
    <w:p w14:paraId="1A7D9245"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lastRenderedPageBreak/>
        <w:t>Mirror the headings used in the analysis section of the paper to group the recommendations for approval and make it easier for decision-makers to refer back to advice.</w:t>
      </w:r>
    </w:p>
    <w:p w14:paraId="5E6112E4"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Each recommendation for approval must be supported by the information in the paper. DO NOT introduce new material in this section.</w:t>
      </w:r>
    </w:p>
    <w:p w14:paraId="4D1EAD03" w14:textId="77777777" w:rsidR="00D34959" w:rsidRDefault="00D34959" w:rsidP="00D34959">
      <w:pPr>
        <w:numPr>
          <w:ilvl w:val="0"/>
          <w:numId w:val="2"/>
        </w:numPr>
        <w:pBdr>
          <w:top w:val="nil"/>
          <w:left w:val="nil"/>
          <w:bottom w:val="nil"/>
          <w:right w:val="nil"/>
          <w:between w:val="nil"/>
        </w:pBdr>
        <w:spacing w:before="200" w:after="200"/>
        <w:rPr>
          <w:b/>
        </w:rPr>
      </w:pPr>
      <w:r>
        <w:rPr>
          <w:b/>
          <w:sz w:val="22"/>
          <w:szCs w:val="22"/>
        </w:rPr>
        <w:t>Annex</w:t>
      </w:r>
    </w:p>
    <w:p w14:paraId="2CE0336B"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Other information can be attached to Cabinet papers if it is useful but not essential to help Ministers understand proposals.</w:t>
      </w:r>
    </w:p>
    <w:p w14:paraId="302155DB"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Annexes must be first referred to in the main paper, and clearly and coherently titled and labeled. The references to these Annexes in the main paper must sync with actual annexes.</w:t>
      </w:r>
    </w:p>
    <w:p w14:paraId="09E77F10" w14:textId="77777777" w:rsidR="00D34959" w:rsidRDefault="00D34959" w:rsidP="00D34959">
      <w:pPr>
        <w:pBdr>
          <w:top w:val="nil"/>
          <w:left w:val="nil"/>
          <w:bottom w:val="nil"/>
          <w:right w:val="nil"/>
          <w:between w:val="nil"/>
        </w:pBdr>
        <w:spacing w:before="200" w:after="200"/>
        <w:ind w:left="360"/>
        <w:rPr>
          <w:sz w:val="22"/>
          <w:szCs w:val="22"/>
        </w:rPr>
      </w:pPr>
      <w:r>
        <w:rPr>
          <w:sz w:val="22"/>
          <w:szCs w:val="22"/>
        </w:rPr>
        <w:t>(The note should not be more than five pages and details to the note may be relegated in the annex. The note must be duly signed and submitted along with a forwarding letter</w:t>
      </w:r>
      <w:proofErr w:type="gramStart"/>
      <w:r>
        <w:rPr>
          <w:sz w:val="22"/>
          <w:szCs w:val="22"/>
        </w:rPr>
        <w:t>. )</w:t>
      </w:r>
      <w:proofErr w:type="gramEnd"/>
    </w:p>
    <w:p w14:paraId="11024DC0" w14:textId="77777777" w:rsidR="00D34959" w:rsidRDefault="00D34959"/>
    <w:sectPr w:rsidR="00D349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oppins">
    <w:altName w:val="Mangal"/>
    <w:panose1 w:val="020B0604020202020204"/>
    <w:charset w:val="4D"/>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Poppins SemiBold">
    <w:altName w:val="Mangal"/>
    <w:panose1 w:val="020B0604020202020204"/>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B0CD0"/>
    <w:multiLevelType w:val="multilevel"/>
    <w:tmpl w:val="672EBB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FD41DF8"/>
    <w:multiLevelType w:val="multilevel"/>
    <w:tmpl w:val="AF642B32"/>
    <w:lvl w:ilvl="0">
      <w:start w:val="1"/>
      <w:numFmt w:val="decimal"/>
      <w:lvlText w:val="%1."/>
      <w:lvlJc w:val="right"/>
      <w:pPr>
        <w:ind w:left="450" w:hanging="360"/>
      </w:pPr>
      <w:rPr>
        <w:rFonts w:ascii="Poppins" w:eastAsia="Poppins" w:hAnsi="Poppins" w:cs="Poppins"/>
        <w:b w:val="0"/>
        <w:sz w:val="22"/>
        <w:szCs w:val="22"/>
        <w:u w:val="none"/>
      </w:rPr>
    </w:lvl>
    <w:lvl w:ilvl="1">
      <w:start w:val="1"/>
      <w:numFmt w:val="decimal"/>
      <w:lvlText w:val="%1.%2."/>
      <w:lvlJc w:val="right"/>
      <w:pPr>
        <w:ind w:left="1440" w:hanging="360"/>
      </w:pPr>
      <w:rPr>
        <w:i/>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59"/>
    <w:rsid w:val="00671239"/>
    <w:rsid w:val="00D349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2264E581"/>
  <w15:chartTrackingRefBased/>
  <w15:docId w15:val="{E89951CF-2DA3-5B47-822D-DA281D5E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959"/>
    <w:pPr>
      <w:spacing w:after="120"/>
      <w:jc w:val="both"/>
    </w:pPr>
    <w:rPr>
      <w:rFonts w:ascii="Poppins" w:eastAsia="Poppins" w:hAnsi="Poppins" w:cs="Poppins"/>
      <w:kern w:val="0"/>
      <w:lang w:val="en-US"/>
      <w14:ligatures w14:val="none"/>
    </w:rPr>
  </w:style>
  <w:style w:type="paragraph" w:styleId="Heading2">
    <w:name w:val="heading 2"/>
    <w:basedOn w:val="Normal"/>
    <w:next w:val="Normal"/>
    <w:link w:val="Heading2Char"/>
    <w:uiPriority w:val="9"/>
    <w:unhideWhenUsed/>
    <w:qFormat/>
    <w:rsid w:val="00D34959"/>
    <w:pPr>
      <w:keepNext/>
      <w:keepLines/>
      <w:spacing w:before="120" w:line="276" w:lineRule="auto"/>
      <w:ind w:left="360"/>
      <w:jc w:val="left"/>
      <w:outlineLvl w:val="1"/>
    </w:pPr>
    <w:rPr>
      <w:rFonts w:ascii="Poppins SemiBold" w:eastAsia="Poppins SemiBold" w:hAnsi="Poppins SemiBold" w:cs="Poppins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4959"/>
    <w:rPr>
      <w:rFonts w:ascii="Poppins SemiBold" w:eastAsia="Poppins SemiBold" w:hAnsi="Poppins SemiBold" w:cs="Poppins SemiBol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gelsen1998@gmail.com</dc:creator>
  <cp:keywords/>
  <dc:description/>
  <cp:lastModifiedBy>Microsoft Office User</cp:lastModifiedBy>
  <cp:revision>2</cp:revision>
  <dcterms:created xsi:type="dcterms:W3CDTF">2024-02-14T10:30:00Z</dcterms:created>
  <dcterms:modified xsi:type="dcterms:W3CDTF">2024-07-23T04:31:00Z</dcterms:modified>
</cp:coreProperties>
</file>